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6F" w:rsidRPr="00EC104C" w:rsidRDefault="00FF376F" w:rsidP="005E45BD">
      <w:pPr>
        <w:jc w:val="center"/>
        <w:rPr>
          <w:b/>
          <w:bCs/>
          <w:sz w:val="24"/>
          <w:szCs w:val="24"/>
        </w:rPr>
      </w:pPr>
      <w:r w:rsidRPr="00EC104C">
        <w:rPr>
          <w:b/>
          <w:bCs/>
          <w:sz w:val="24"/>
          <w:szCs w:val="24"/>
        </w:rPr>
        <w:t xml:space="preserve">Vystomasis bendradarbiavimas ir švietimas iš regioninės perspektyvos </w:t>
      </w:r>
    </w:p>
    <w:p w:rsidR="00643B10" w:rsidRDefault="00643B10" w:rsidP="00643B10">
      <w:pPr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2014 m. </w:t>
      </w:r>
      <w:r w:rsidR="00FF376F">
        <w:rPr>
          <w:b/>
          <w:bCs/>
          <w:color w:val="000080"/>
          <w:sz w:val="24"/>
          <w:szCs w:val="24"/>
        </w:rPr>
        <w:t>gegužės 9d.</w:t>
      </w:r>
      <w:r w:rsidRPr="00643B10">
        <w:rPr>
          <w:b/>
          <w:bCs/>
          <w:color w:val="000080"/>
          <w:sz w:val="24"/>
          <w:szCs w:val="24"/>
        </w:rPr>
        <w:t xml:space="preserve"> </w:t>
      </w:r>
    </w:p>
    <w:p w:rsidR="00FF376F" w:rsidRPr="00EC104C" w:rsidRDefault="00643B10" w:rsidP="005E45BD">
      <w:pPr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Rokiškio rajono savivaldybės švietimo centras(P. Širvio g. 1)</w:t>
      </w:r>
    </w:p>
    <w:tbl>
      <w:tblPr>
        <w:tblW w:w="10008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/>
      </w:tblPr>
      <w:tblGrid>
        <w:gridCol w:w="1668"/>
        <w:gridCol w:w="8340"/>
      </w:tblGrid>
      <w:tr w:rsidR="00FF376F" w:rsidRPr="001A19A6">
        <w:trPr>
          <w:trHeight w:val="429"/>
        </w:trPr>
        <w:tc>
          <w:tcPr>
            <w:tcW w:w="1000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9900"/>
            <w:vAlign w:val="bottom"/>
          </w:tcPr>
          <w:p w:rsidR="00FF376F" w:rsidRPr="001A19A6" w:rsidRDefault="00FF376F" w:rsidP="00DF756B">
            <w:pPr>
              <w:jc w:val="both"/>
              <w:rPr>
                <w:b/>
                <w:bCs/>
                <w:caps/>
              </w:rPr>
            </w:pPr>
          </w:p>
          <w:p w:rsidR="00FF376F" w:rsidRPr="001A19A6" w:rsidRDefault="00FF376F" w:rsidP="00DF756B">
            <w:pPr>
              <w:jc w:val="center"/>
              <w:rPr>
                <w:b/>
                <w:bCs/>
                <w:smallCaps/>
              </w:rPr>
            </w:pPr>
            <w:r w:rsidRPr="001A19A6">
              <w:rPr>
                <w:b/>
                <w:bCs/>
                <w:smallCaps/>
              </w:rPr>
              <w:t xml:space="preserve">PROGRAMOS </w:t>
            </w:r>
            <w:r>
              <w:rPr>
                <w:b/>
                <w:bCs/>
                <w:smallCaps/>
              </w:rPr>
              <w:t>A</w:t>
            </w:r>
            <w:r w:rsidRPr="001A19A6">
              <w:rPr>
                <w:b/>
                <w:bCs/>
                <w:smallCaps/>
              </w:rPr>
              <w:t>PMATAI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tcBorders>
              <w:top w:val="thinThickSmallGap" w:sz="24" w:space="0" w:color="auto"/>
            </w:tcBorders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10.00 – 10.30</w:t>
            </w:r>
          </w:p>
          <w:p w:rsidR="00FF376F" w:rsidRPr="001A19A6" w:rsidRDefault="00FF376F" w:rsidP="00DF756B">
            <w:pPr>
              <w:jc w:val="both"/>
            </w:pPr>
          </w:p>
        </w:tc>
        <w:tc>
          <w:tcPr>
            <w:tcW w:w="8340" w:type="dxa"/>
            <w:tcBorders>
              <w:top w:val="thinThickSmallGap" w:sz="24" w:space="0" w:color="auto"/>
            </w:tcBorders>
            <w:vAlign w:val="center"/>
          </w:tcPr>
          <w:p w:rsidR="00FF376F" w:rsidRPr="001A19A6" w:rsidRDefault="00FF376F" w:rsidP="00DF756B">
            <w:pPr>
              <w:spacing w:line="276" w:lineRule="auto"/>
              <w:jc w:val="both"/>
            </w:pPr>
            <w:r w:rsidRPr="001A19A6">
              <w:t>Registracija.</w:t>
            </w:r>
            <w:r>
              <w:t xml:space="preserve"> </w:t>
            </w:r>
            <w:r w:rsidRPr="001A19A6">
              <w:t>Rytinė kava</w:t>
            </w:r>
            <w: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10.30 - 10.45</w:t>
            </w:r>
          </w:p>
          <w:p w:rsidR="00FF376F" w:rsidRPr="001A19A6" w:rsidRDefault="00FF376F" w:rsidP="00DF756B">
            <w:pPr>
              <w:jc w:val="both"/>
            </w:pP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spacing w:line="276" w:lineRule="auto"/>
              <w:jc w:val="both"/>
            </w:pPr>
            <w:r w:rsidRPr="001A19A6">
              <w:t xml:space="preserve">Susipažinimas, diskusijų tikslų, projekto bei programos pristatymas. </w:t>
            </w:r>
            <w:r>
              <w:t xml:space="preserve"> </w:t>
            </w:r>
            <w:r w:rsidRPr="001A19A6">
              <w:rPr>
                <w:i/>
                <w:iCs/>
              </w:rPr>
              <w:t>Ko tikimės iš diskusijos?</w:t>
            </w:r>
            <w:r w:rsidRPr="001A19A6">
              <w:rPr>
                <w:b/>
                <w:bCs/>
                <w:color w:val="3366FF"/>
              </w:rPr>
              <w:t xml:space="preserve">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10. 45 – 11.15</w:t>
            </w:r>
          </w:p>
          <w:p w:rsidR="00FF376F" w:rsidRPr="001A19A6" w:rsidRDefault="00FF376F" w:rsidP="00DF756B">
            <w:pPr>
              <w:jc w:val="both"/>
            </w:pP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spacing w:line="276" w:lineRule="auto"/>
              <w:jc w:val="both"/>
            </w:pPr>
            <w:r w:rsidRPr="001A19A6">
              <w:t xml:space="preserve">Vystomasis bendradarbiavimas ir vystomasis švietimas. </w:t>
            </w:r>
            <w:r w:rsidRPr="001A19A6">
              <w:rPr>
                <w:i/>
                <w:iCs/>
              </w:rPr>
              <w:t xml:space="preserve">Kas tai? Kam to reikia?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11.15 - 11.45</w:t>
            </w:r>
          </w:p>
          <w:p w:rsidR="00FF376F" w:rsidRPr="001A19A6" w:rsidRDefault="00FF376F" w:rsidP="00DF756B">
            <w:pPr>
              <w:jc w:val="both"/>
            </w:pP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spacing w:line="276" w:lineRule="auto"/>
              <w:jc w:val="both"/>
              <w:rPr>
                <w:i/>
                <w:iCs/>
              </w:rPr>
            </w:pPr>
            <w:r w:rsidRPr="001A19A6">
              <w:t xml:space="preserve">Vystomojo bendradarbiavimo ir vystomojo švietimo politika pasaulyje ir Lietuvoje: nuostatos, strateginės ir veiklos kryptys, perspektyvos </w:t>
            </w:r>
            <w:r>
              <w:t xml:space="preserve"> </w:t>
            </w:r>
            <w:r w:rsidRPr="001A19A6">
              <w:rPr>
                <w:i/>
                <w:iCs/>
              </w:rPr>
              <w:t xml:space="preserve">Ar jos suprantamos ir artimos tik užsienio politikos formuotojams?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11.45 – 12.30</w:t>
            </w:r>
          </w:p>
          <w:p w:rsidR="00FF376F" w:rsidRPr="001A19A6" w:rsidRDefault="00FF376F" w:rsidP="00DF756B">
            <w:pPr>
              <w:jc w:val="both"/>
            </w:pP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>
              <w:t xml:space="preserve"> Tyrimas „ P</w:t>
            </w:r>
            <w:r w:rsidRPr="00700FB0">
              <w:t>rivačiojo ir viešojo sektorių įsitraukimas į vystomojo bendradarbiavimo ir vystomojo švietimo veiklą besivystančiose šalyse</w:t>
            </w:r>
            <w:r>
              <w:t xml:space="preserve">“ </w:t>
            </w:r>
            <w:r w:rsidRPr="000D32A6">
              <w:rPr>
                <w:i/>
                <w:iCs/>
              </w:rPr>
              <w:t>Ką mums sako tyrimų rezultatai</w:t>
            </w:r>
            <w:r w:rsidRPr="009A2C1E">
              <w:rPr>
                <w:i/>
                <w:iCs/>
                <w:color w:val="3366FF"/>
              </w:rPr>
              <w:t xml:space="preserve">?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12.30-13.30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 xml:space="preserve">Pietūs </w:t>
            </w:r>
            <w: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13.30 – 14.00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 xml:space="preserve">Vystomojo bendradarbiavimo ir vystomojo švietimo iniciatyvos. X šalies pavyzdys. </w:t>
            </w:r>
            <w:r w:rsidRPr="001A19A6">
              <w:rPr>
                <w:i/>
                <w:iCs/>
              </w:rPr>
              <w:t>Įžvalgos, komentarai, replikos?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14.00 - 14.30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X regiono/savivaldybės pavyzdys.</w:t>
            </w:r>
            <w:r w:rsidRPr="001A19A6">
              <w:rPr>
                <w:i/>
                <w:iCs/>
              </w:rPr>
              <w:t xml:space="preserve"> Ko galėtume pasimokyti?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14.30 – 14.45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Kavos pertrauka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14.45 – 15.30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rPr>
                <w:i/>
                <w:iCs/>
              </w:rPr>
              <w:t>Kokie vystomojo bendradarbiavimo ir vystomojo švietimo poreikiai bei galimybės mūsų savivaldybėje?</w:t>
            </w:r>
            <w:r>
              <w:rPr>
                <w:i/>
                <w:iCs/>
              </w:rPr>
              <w:t xml:space="preserve"> </w:t>
            </w:r>
            <w:r w:rsidRPr="001A19A6">
              <w:t>Darbas mažose grupėse.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15.30 – 16.00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 xml:space="preserve">Darbo grupėse pristatymas.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16.00 -16.30</w:t>
            </w:r>
          </w:p>
        </w:tc>
        <w:tc>
          <w:tcPr>
            <w:tcW w:w="8340" w:type="dxa"/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 xml:space="preserve">Pasirengimas mokymams – </w:t>
            </w:r>
            <w:r w:rsidRPr="001A19A6">
              <w:rPr>
                <w:i/>
                <w:iCs/>
              </w:rPr>
              <w:t>Ko vertėtų pasimokyti?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 w:rsidR="00FF376F" w:rsidRPr="001A19A6">
        <w:trPr>
          <w:trHeight w:val="567"/>
        </w:trPr>
        <w:tc>
          <w:tcPr>
            <w:tcW w:w="1668" w:type="dxa"/>
            <w:tcBorders>
              <w:bottom w:val="thinThickSmallGap" w:sz="24" w:space="0" w:color="auto"/>
            </w:tcBorders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16.30- 17.00</w:t>
            </w:r>
          </w:p>
        </w:tc>
        <w:tc>
          <w:tcPr>
            <w:tcW w:w="8340" w:type="dxa"/>
            <w:tcBorders>
              <w:bottom w:val="thinThickSmallGap" w:sz="24" w:space="0" w:color="auto"/>
            </w:tcBorders>
            <w:vAlign w:val="center"/>
          </w:tcPr>
          <w:p w:rsidR="00FF376F" w:rsidRPr="001A19A6" w:rsidRDefault="00FF376F" w:rsidP="00DF756B">
            <w:pPr>
              <w:jc w:val="both"/>
            </w:pPr>
            <w:r w:rsidRPr="001A19A6">
              <w:t>Diskusijų apibendrinimas ir įvertinimas</w:t>
            </w:r>
            <w:r w:rsidRPr="001A19A6">
              <w:rPr>
                <w:b/>
                <w:bCs/>
                <w:color w:val="3366FF"/>
              </w:rPr>
              <w:t xml:space="preserve"> </w:t>
            </w:r>
            <w:r>
              <w:rPr>
                <w:b/>
                <w:bCs/>
                <w:color w:val="3366FF"/>
              </w:rPr>
              <w:t xml:space="preserve"> </w:t>
            </w:r>
          </w:p>
        </w:tc>
      </w:tr>
    </w:tbl>
    <w:p w:rsidR="00FF376F" w:rsidRPr="005E45BD" w:rsidRDefault="00FF376F" w:rsidP="005E45BD"/>
    <w:sectPr w:rsidR="00FF376F" w:rsidRPr="005E45BD" w:rsidSect="005825EE">
      <w:headerReference w:type="default" r:id="rId6"/>
      <w:footerReference w:type="default" r:id="rId7"/>
      <w:pgSz w:w="11906" w:h="16838"/>
      <w:pgMar w:top="2552" w:right="1440" w:bottom="1701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74" w:rsidRDefault="00134874" w:rsidP="00D9018D">
      <w:pPr>
        <w:spacing w:after="0" w:line="240" w:lineRule="auto"/>
      </w:pPr>
      <w:r>
        <w:separator/>
      </w:r>
    </w:p>
  </w:endnote>
  <w:endnote w:type="continuationSeparator" w:id="0">
    <w:p w:rsidR="00134874" w:rsidRDefault="00134874" w:rsidP="00D9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6F" w:rsidRDefault="005D4CD2">
    <w:pPr>
      <w:pStyle w:val="Porat"/>
    </w:pPr>
    <w:r w:rsidRPr="005D4CD2"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1" type="#_x0000_t75" style="position:absolute;margin-left:352.5pt;margin-top:780.45pt;width:203.6pt;height:60.9pt;z-index:-7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74" w:rsidRDefault="00134874" w:rsidP="00D9018D">
      <w:pPr>
        <w:spacing w:after="0" w:line="240" w:lineRule="auto"/>
      </w:pPr>
      <w:r>
        <w:separator/>
      </w:r>
    </w:p>
  </w:footnote>
  <w:footnote w:type="continuationSeparator" w:id="0">
    <w:p w:rsidR="00134874" w:rsidRDefault="00134874" w:rsidP="00D9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6F" w:rsidRDefault="005D4CD2">
    <w:pPr>
      <w:pStyle w:val="Antrats"/>
    </w:pPr>
    <w:r w:rsidRPr="005D4CD2"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style="position:absolute;margin-left:301.55pt;margin-top:-11.1pt;width:78.75pt;height:44.15pt;z-index:6;visibility:visible;mso-position-horizontal-relative:margin" wrapcoords="-206 0 -206 21234 21600 21234 21600 0 -206 0" filled="t">
          <v:imagedata r:id="rId1" o:title=""/>
          <w10:wrap type="through" anchorx="margin"/>
        </v:shape>
      </w:pict>
    </w:r>
    <w:r w:rsidRPr="005D4CD2">
      <w:rPr>
        <w:noProof/>
        <w:lang w:eastAsia="lt-LT"/>
      </w:rPr>
      <w:pict>
        <v:shape id="Picture 15" o:spid="_x0000_s2050" type="#_x0000_t75" alt="The European flag — colour" style="position:absolute;margin-left:384.3pt;margin-top:-11.05pt;width:65.2pt;height:43.25pt;z-index:5;visibility:visible">
          <v:imagedata r:id="rId2" o:title=""/>
          <w10:wrap type="square"/>
        </v:shape>
      </w:pict>
    </w:r>
    <w:r w:rsidRPr="005D4CD2">
      <w:rPr>
        <w:noProof/>
        <w:lang w:eastAsia="lt-LT"/>
      </w:rPr>
      <w:pict>
        <v:shape id="Picture 1" o:spid="_x0000_s2051" type="#_x0000_t75" style="position:absolute;margin-left:124.35pt;margin-top:.7pt;width:148.5pt;height:36.75pt;z-index:-8;visibility:visible" wrapcoords="0 441 -109 4849 109 7494 545 7494 0 12343 0 20718 109 20718 7418 20718 7636 20718 13091 14988 14509 14547 19309 9257 19200 7494 20073 7494 21491 3086 21382 441 0 441">
          <v:imagedata r:id="rId3" o:title=""/>
          <w10:wrap type="tight"/>
        </v:shape>
      </w:pict>
    </w:r>
    <w:r w:rsidRPr="005D4CD2">
      <w:rPr>
        <w:noProof/>
        <w:lang w:eastAsia="lt-LT"/>
      </w:rPr>
      <w:pict>
        <v:group id="Group 4" o:spid="_x0000_s2052" style="position:absolute;margin-left:182.35pt;margin-top:0;width:26.1pt;height:104.8pt;z-index:-1;mso-position-horizontal-relative:page;mso-position-vertical:top;mso-position-vertical-relative:page" coordorigin="3799,-10" coordsize="522,2096">
          <v:group id="Group 7" o:spid="_x0000_s2053" style="position:absolute;left:3809;top:1942;width:502;height:134" coordorigin="3809,1942" coordsize="502,134">
            <v:shape id="Freeform 8" o:spid="_x0000_s2054" style="position:absolute;left:3809;top:1942;width:502;height:134;visibility:visible;mso-wrap-style:square;v-text-anchor:top" coordsize="502,134" path="m,134r502,l502,,,,,134xe" fillcolor="#f57e20" stroked="f">
              <v:path arrowok="t" o:connecttype="custom" o:connectlocs="0,2076;502,2076;502,1942;0,1942;0,2076" o:connectangles="0,0,0,0,0"/>
            </v:shape>
          </v:group>
          <v:group id="Group 5" o:spid="_x0000_s2055" style="position:absolute;left:3809;width:148;height:1942" coordorigin="3809" coordsize="148,1942">
            <v:shape id="Freeform 6" o:spid="_x0000_s2056" style="position:absolute;left:3809;width:148;height:1942;visibility:visible;mso-wrap-style:square;v-text-anchor:top" coordsize="148,1942" path="m,1942r148,l148,,,,,1942xe" fillcolor="#f57e20" stroked="f">
              <v:path arrowok="t" o:connecttype="custom" o:connectlocs="0,1942;148,1942;148,0;0,0;0,1942" o:connectangles="0,0,0,0,0"/>
            </v:shape>
          </v:group>
          <w10:wrap anchorx="page" anchory="page"/>
        </v:group>
      </w:pict>
    </w:r>
    <w:r w:rsidRPr="005D4CD2">
      <w:rPr>
        <w:noProof/>
        <w:lang w:eastAsia="lt-LT"/>
      </w:rPr>
      <w:pict>
        <v:shape id="Picture 11" o:spid="_x0000_s2057" type="#_x0000_t75" style="position:absolute;margin-left:38.35pt;margin-top:0;width:136.35pt;height:121pt;z-index:-9;visibility:visible;mso-position-horizontal-relative:page;mso-position-vertical:top;mso-position-vertical-relative:page">
          <v:imagedata r:id="rId4" o:title=""/>
          <w10:wrap anchorx="page" anchory="page"/>
        </v:shape>
      </w:pict>
    </w:r>
    <w:r w:rsidR="00FF376F">
      <w:tab/>
    </w:r>
  </w:p>
  <w:p w:rsidR="00FF376F" w:rsidRDefault="005D4CD2">
    <w:pPr>
      <w:pStyle w:val="Antrats"/>
    </w:pPr>
    <w:r w:rsidRPr="005D4CD2">
      <w:rPr>
        <w:noProof/>
        <w:lang w:eastAsia="lt-LT"/>
      </w:rPr>
      <w:pict>
        <v:shape id="Picture 18" o:spid="_x0000_s2058" type="#_x0000_t75" style="position:absolute;margin-left:323.3pt;margin-top:10.9pt;width:68.6pt;height:68.6pt;z-index:4;visibility:visible">
          <v:imagedata r:id="rId5" o:title=""/>
        </v:shape>
      </w:pict>
    </w:r>
    <w:r w:rsidRPr="005D4CD2">
      <w:rPr>
        <w:noProof/>
        <w:lang w:eastAsia="lt-LT"/>
      </w:rPr>
      <w:pict>
        <v:shape id="Picture 10" o:spid="_x0000_s2059" type="#_x0000_t75" style="position:absolute;margin-left:383.05pt;margin-top:14.55pt;width:100.1pt;height:57.05pt;z-index:-3;visibility:visible">
          <v:imagedata r:id="rId6" o:title=""/>
        </v:shape>
      </w:pict>
    </w:r>
    <w:r w:rsidRPr="005D4CD2">
      <w:rPr>
        <w:noProof/>
        <w:lang w:eastAsia="lt-LT"/>
      </w:rPr>
      <w:pict>
        <v:shape id="Picture 8" o:spid="_x0000_s2060" type="#_x0000_t75" style="position:absolute;margin-left:290.65pt;margin-top:22.8pt;width:40.9pt;height:46.35pt;z-index:8;visibility:visible">
          <v:imagedata r:id="rId7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8D"/>
    <w:rsid w:val="00055E3F"/>
    <w:rsid w:val="000D32A6"/>
    <w:rsid w:val="000F2B78"/>
    <w:rsid w:val="00134874"/>
    <w:rsid w:val="001A19A6"/>
    <w:rsid w:val="001D3419"/>
    <w:rsid w:val="00214F40"/>
    <w:rsid w:val="00291B07"/>
    <w:rsid w:val="00315A60"/>
    <w:rsid w:val="004A41BB"/>
    <w:rsid w:val="004A5E51"/>
    <w:rsid w:val="00554DA6"/>
    <w:rsid w:val="005825EE"/>
    <w:rsid w:val="005D4CD2"/>
    <w:rsid w:val="005E45BD"/>
    <w:rsid w:val="00643B10"/>
    <w:rsid w:val="006E504A"/>
    <w:rsid w:val="00700FB0"/>
    <w:rsid w:val="007B2A22"/>
    <w:rsid w:val="007E6895"/>
    <w:rsid w:val="00992632"/>
    <w:rsid w:val="009A2C1E"/>
    <w:rsid w:val="00A245A0"/>
    <w:rsid w:val="00B24E4A"/>
    <w:rsid w:val="00BB7846"/>
    <w:rsid w:val="00BC014D"/>
    <w:rsid w:val="00D514B5"/>
    <w:rsid w:val="00D72AC5"/>
    <w:rsid w:val="00D9018D"/>
    <w:rsid w:val="00DC0055"/>
    <w:rsid w:val="00DF756B"/>
    <w:rsid w:val="00E84128"/>
    <w:rsid w:val="00EC104C"/>
    <w:rsid w:val="00EF46B8"/>
    <w:rsid w:val="00FF376F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5BD"/>
    <w:pPr>
      <w:spacing w:after="160" w:line="259" w:lineRule="auto"/>
    </w:pPr>
    <w:rPr>
      <w:rFonts w:cs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9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9018D"/>
  </w:style>
  <w:style w:type="paragraph" w:styleId="Porat">
    <w:name w:val="footer"/>
    <w:basedOn w:val="prastasis"/>
    <w:link w:val="PoratDiagrama"/>
    <w:uiPriority w:val="99"/>
    <w:rsid w:val="00D9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9018D"/>
  </w:style>
  <w:style w:type="character" w:styleId="Komentaronuoroda">
    <w:name w:val="annotation reference"/>
    <w:basedOn w:val="Numatytasispastraiposriftas"/>
    <w:uiPriority w:val="99"/>
    <w:semiHidden/>
    <w:rsid w:val="005E45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5E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5E45BD"/>
    <w:rPr>
      <w:rFonts w:ascii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5E45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E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E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Company>SDC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Vystomasis bendradarbiavimas ir švietimas iš regioninės perspektyvos </dc:title>
  <dc:subject/>
  <dc:creator>Agnes</dc:creator>
  <cp:keywords/>
  <dc:description/>
  <cp:lastModifiedBy>Svietjaunimas</cp:lastModifiedBy>
  <cp:revision>8</cp:revision>
  <dcterms:created xsi:type="dcterms:W3CDTF">2014-04-11T09:36:00Z</dcterms:created>
  <dcterms:modified xsi:type="dcterms:W3CDTF">2014-04-15T13:38:00Z</dcterms:modified>
</cp:coreProperties>
</file>